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Century Gothic" w:cs="Century Gothic" w:eastAsia="Century Gothic" w:hAnsi="Century Gothic"/>
          <w:b w:val="1"/>
          <w:color w:val="a6a6a6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a6a6a6"/>
          <w:sz w:val="40"/>
          <w:szCs w:val="40"/>
        </w:rPr>
        <w:drawing>
          <wp:inline distB="114300" distT="114300" distL="114300" distR="114300">
            <wp:extent cx="2692619" cy="110204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92619" cy="11020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460.0" w:type="dxa"/>
        <w:jc w:val="left"/>
        <w:tblInd w:w="0.0" w:type="dxa"/>
        <w:tblLayout w:type="fixed"/>
        <w:tblLook w:val="0400"/>
      </w:tblPr>
      <w:tblGrid>
        <w:gridCol w:w="2100"/>
        <w:gridCol w:w="3630"/>
        <w:gridCol w:w="2175"/>
        <w:gridCol w:w="3555"/>
        <w:tblGridChange w:id="0">
          <w:tblGrid>
            <w:gridCol w:w="2100"/>
            <w:gridCol w:w="3630"/>
            <w:gridCol w:w="2175"/>
            <w:gridCol w:w="3555"/>
          </w:tblGrid>
        </w:tblGridChange>
      </w:tblGrid>
      <w:tr>
        <w:trPr>
          <w:trHeight w:val="400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02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PROJECT NAME</w:t>
            </w:r>
          </w:p>
        </w:tc>
        <w:tc>
          <w:tcPr>
            <w:gridSpan w:val="3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3">
            <w:pPr>
              <w:shd w:fill="ffffff" w:val="clear"/>
              <w:spacing w:line="276" w:lineRule="auto"/>
              <w:rPr>
                <w:rFonts w:ascii="Georgia" w:cs="Georgia" w:eastAsia="Georgia" w:hAnsi="Georgia"/>
                <w:b w:val="1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Long Term Care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color w:val="2f5597"/>
                <w:sz w:val="20"/>
                <w:szCs w:val="20"/>
                <w:rtl w:val="0"/>
              </w:rPr>
              <w:t xml:space="preserve"> /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i w:val="1"/>
                <w:sz w:val="20"/>
                <w:szCs w:val="20"/>
                <w:rtl w:val="0"/>
              </w:rPr>
              <w:t xml:space="preserve">New Group Training (2-3 Months)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06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ID LOCATION</w:t>
            </w:r>
          </w:p>
        </w:tc>
        <w:tc>
          <w:tcPr>
            <w:gridSpan w:val="3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07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CHICAGO, IL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8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0A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EST. START DATE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0B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August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 202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0C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EST. FINISH DATE</w:t>
            </w:r>
          </w:p>
        </w:tc>
        <w:tc>
          <w:tcPr>
            <w:tcBorders>
              <w:top w:color="bfbfbf" w:space="0" w:sz="4" w:val="single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0D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Oct 1st,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0E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PROJECT  ID/LEARNING PARTNER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Emily Correa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0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LEARNER LOCATIONS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11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Hybrid Training/ 4 Days Virtual, with Thur as Self-Directed/ Friday in Office for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2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CONTACT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El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ena Ramirez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a6a6a6" w:space="0" w:sz="8" w:val="single"/>
              <w:bottom w:color="bfbfbf" w:space="0" w:sz="8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4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TOOLS FOR IMPLEMENTATION</w:t>
            </w:r>
          </w:p>
        </w:tc>
        <w:tc>
          <w:tcPr>
            <w:vMerge w:val="restart"/>
            <w:tcBorders>
              <w:top w:color="000000" w:space="0" w:sz="0" w:val="nil"/>
              <w:left w:color="a6a6a6" w:space="0" w:sz="4" w:val="single"/>
              <w:bottom w:color="bfbfbf" w:space="0" w:sz="8" w:val="single"/>
              <w:right w:color="a6a6a6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15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Captivate or Storyline/Web Ex/Teams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PROJECT SMEs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Julie Donnel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a6a6a6" w:space="0" w:sz="8" w:val="single"/>
              <w:bottom w:color="bfbfbf" w:space="0" w:sz="8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a6a6a6" w:space="0" w:sz="4" w:val="single"/>
              <w:bottom w:color="bfbfbf" w:space="0" w:sz="8" w:val="single"/>
              <w:right w:color="a6a6a6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a6a6a6" w:space="0" w:sz="4" w:val="single"/>
              <w:bottom w:color="bfbfbf" w:space="0" w:sz="8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A">
            <w:pPr>
              <w:ind w:left="0" w:firstLine="0"/>
              <w:jc w:val="right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PRIOR TRAINING?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8" w:val="single"/>
              <w:right w:color="a6a6a6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N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o, the group has not done this training prior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a6a6a6" w:space="0" w:sz="8" w:val="single"/>
              <w:bottom w:color="bfbfbf" w:space="0" w:sz="8" w:val="single"/>
              <w:right w:color="a6a6a6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a6a6a6" w:space="0" w:sz="4" w:val="single"/>
              <w:bottom w:color="bfbfbf" w:space="0" w:sz="8" w:val="single"/>
              <w:right w:color="a6a6a6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0" w:firstLine="0"/>
        <w:rPr>
          <w:rFonts w:ascii="Century Gothic" w:cs="Century Gothic" w:eastAsia="Century Gothic" w:hAnsi="Century Gothic"/>
          <w:b w:val="1"/>
          <w:color w:val="49524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440.0" w:type="dxa"/>
        <w:jc w:val="left"/>
        <w:tblInd w:w="0.0" w:type="dxa"/>
        <w:tblLayout w:type="fixed"/>
        <w:tblLook w:val="0400"/>
      </w:tblPr>
      <w:tblGrid>
        <w:gridCol w:w="2100"/>
        <w:gridCol w:w="5280"/>
        <w:gridCol w:w="4060"/>
        <w:tblGridChange w:id="0">
          <w:tblGrid>
            <w:gridCol w:w="2100"/>
            <w:gridCol w:w="5280"/>
            <w:gridCol w:w="4060"/>
          </w:tblGrid>
        </w:tblGridChange>
      </w:tblGrid>
      <w:tr>
        <w:trPr>
          <w:trHeight w:val="1065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LEARNING NEEDS &amp; OBJECTIVES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20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By the end of the training, the agent will have full knowledge of Long Term Care 101, a passing score of 90% on the final assessment (E-Learning),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built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supportive relationships with their peers, and have a polished presentation to share with their potential clients.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22">
            <w:pPr>
              <w:ind w:left="0" w:firstLine="0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DESIRED OUTCOME &amp; BENEFITS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23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90%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of our agents onboarded and have passed the final assessment with a 90% score. Lower scores will have a 3 day-1 week break, unpaid to prepare and retest.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COURSE TOPICS  AND SUBTOPICS  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26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3 Part E-Learning will focus on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0"/>
                <w:szCs w:val="20"/>
                <w:rtl w:val="0"/>
              </w:rPr>
              <w:t xml:space="preserve">Long Term Care 101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 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Client Engagement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Effective Leadership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Georgia" w:cs="Georgia" w:eastAsia="Georgia" w:hAnsi="Georgia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Subtopics: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0"/>
                <w:szCs w:val="20"/>
                <w:rtl w:val="0"/>
              </w:rPr>
              <w:t xml:space="preserve">Customer Service E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xcellence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0"/>
                <w:szCs w:val="20"/>
                <w:rtl w:val="0"/>
              </w:rPr>
              <w:t xml:space="preserve"> - Emotional Intelligence (Perso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nality)</w:t>
            </w:r>
            <w:r w:rsidDel="00000000" w:rsidR="00000000" w:rsidRPr="00000000">
              <w:rPr>
                <w:rFonts w:ascii="Georgia" w:cs="Georgia" w:eastAsia="Georgia" w:hAnsi="Georgia"/>
                <w:i w:val="1"/>
                <w:color w:val="000000"/>
                <w:sz w:val="20"/>
                <w:szCs w:val="20"/>
                <w:rtl w:val="0"/>
              </w:rPr>
              <w:t xml:space="preserve"> - Effective Listening &amp; </w:t>
            </w:r>
            <w:r w:rsidDel="00000000" w:rsidR="00000000" w:rsidRPr="00000000">
              <w:rPr>
                <w:rFonts w:ascii="Georgia" w:cs="Georgia" w:eastAsia="Georgia" w:hAnsi="Georgia"/>
                <w:i w:val="1"/>
                <w:sz w:val="20"/>
                <w:szCs w:val="20"/>
                <w:rtl w:val="0"/>
              </w:rPr>
              <w:t xml:space="preserve">Communication - Negotiation - Public Speaking &amp; Presence - Conflict Resolution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2A">
            <w:pPr>
              <w:ind w:left="0" w:firstLine="0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LEARNING MODALITIES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rPr>
                <w:rFonts w:ascii="Georgia" w:cs="Georgia" w:eastAsia="Georgia" w:hAnsi="Georg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3-Part E-Learning Course + ILT Virtual Group Training M-W,  (Thursday is Self-Study, Office Hours or Peer-to-Peer) with Friday In-Person Peer-to-Peer Training &amp; Presentations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5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MILESTONES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4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2E">
            <w:pPr>
              <w:ind w:left="0" w:firstLine="0"/>
              <w:rPr>
                <w:rFonts w:ascii="Georgia" w:cs="Georgia" w:eastAsia="Georgia" w:hAnsi="Georgia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Month 1 Presentation on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color w:val="000000"/>
                <w:sz w:val="20"/>
                <w:szCs w:val="20"/>
                <w:rtl w:val="0"/>
              </w:rPr>
              <w:t xml:space="preserve">Long Term Care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/ Month 2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Presentation on 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Client Engagement Excellence</w:t>
            </w: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/ Month 3 </w:t>
            </w: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Presentation on</w:t>
            </w: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 Effective Leadership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8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30">
            <w:pPr>
              <w:ind w:left="0" w:firstLine="0"/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COURSE DURATION</w:t>
            </w:r>
          </w:p>
        </w:tc>
        <w:tc>
          <w:tcPr>
            <w:gridSpan w:val="2"/>
            <w:tcBorders>
              <w:top w:color="bfbfbf" w:space="0" w:sz="4" w:val="single"/>
              <w:left w:color="000000" w:space="0" w:sz="0" w:val="nil"/>
              <w:bottom w:color="bfbfbf" w:space="0" w:sz="8" w:val="single"/>
              <w:right w:color="bfbfbf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31">
            <w:pPr>
              <w:ind w:lef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color w:val="000000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Georgia" w:cs="Georgia" w:eastAsia="Georgia" w:hAnsi="Georgia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sz w:val="20"/>
                <w:szCs w:val="20"/>
                <w:rtl w:val="0"/>
              </w:rPr>
              <w:t xml:space="preserve">3 Months, 9-5pm classes M-W, Friday is in-office presentations, with proper breaks. Thur is Self-Directed</w:t>
            </w:r>
          </w:p>
        </w:tc>
      </w:tr>
      <w:tr>
        <w:trPr>
          <w:trHeight w:val="1274.3310546875005" w:hRule="atLeast"/>
        </w:trPr>
        <w:tc>
          <w:tcPr>
            <w:tcBorders>
              <w:top w:color="000000" w:space="0" w:sz="0" w:val="nil"/>
              <w:left w:color="bfbfbf" w:space="0" w:sz="4" w:val="single"/>
              <w:bottom w:color="bfbfbf" w:space="0" w:sz="8" w:val="single"/>
              <w:right w:color="bfbfbf" w:space="0" w:sz="4" w:val="single"/>
            </w:tcBorders>
            <w:shd w:fill="0079c2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color w:val="ffffff"/>
                <w:sz w:val="18"/>
                <w:szCs w:val="18"/>
                <w:rtl w:val="0"/>
              </w:rPr>
              <w:t xml:space="preserve">OTHER NOTES/UPDATES</w:t>
            </w:r>
          </w:p>
        </w:tc>
        <w:tc>
          <w:tcPr>
            <w:tcBorders>
              <w:top w:color="000000" w:space="0" w:sz="0" w:val="nil"/>
              <w:left w:color="a6a6a6" w:space="0" w:sz="4" w:val="single"/>
              <w:bottom w:color="a6a6a6" w:space="0" w:sz="4" w:val="single"/>
              <w:right w:color="a6a6a6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sz w:val="20"/>
                <w:szCs w:val="20"/>
                <w:rtl w:val="0"/>
              </w:rPr>
              <w:t xml:space="preserve">N/A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Georgia" w:cs="Georgia" w:eastAsia="Georgia" w:hAnsi="Georgia"/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a6a6a6" w:space="0" w:sz="4" w:val="single"/>
              <w:right w:color="a6a6a6" w:space="0" w:sz="4" w:val="single"/>
            </w:tcBorders>
            <w:shd w:fill="ffd58e" w:val="clear"/>
            <w:vAlign w:val="center"/>
          </w:tcPr>
          <w:p w:rsidR="00000000" w:rsidDel="00000000" w:rsidP="00000000" w:rsidRDefault="00000000" w:rsidRPr="00000000" w14:paraId="0000003C">
            <w:pPr>
              <w:ind w:left="0" w:firstLine="0"/>
              <w:rPr>
                <w:rFonts w:ascii="Georgia" w:cs="Georgia" w:eastAsia="Georgia" w:hAnsi="Georgi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ind w:left="0" w:firstLine="0"/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360" w:top="432" w:left="54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-72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uABzygh03JjDZTno9DQtd0zkQA==">AMUW2mVhKyHuRvmhXSlVbeJsE5FgxRHGjGyy5PSYG2Y9CBISQPbAgxvedUZ+dT2KhIbmj2yAuTdja2R9Vi4pjcTq4rJqtAqvLDFeN/qVLYnzOhSPbTXdpdM=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